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791" w14:textId="77777777" w:rsidR="001B0A74" w:rsidRDefault="00A40717" w:rsidP="00186B60">
      <w:pPr>
        <w:pStyle w:val="Heading1"/>
        <w:spacing w:before="120"/>
      </w:pPr>
      <w:r>
        <w:t>YWCA Central Maine –</w:t>
      </w:r>
      <w:r w:rsidR="005251E5">
        <w:t xml:space="preserve"> </w:t>
      </w:r>
      <w:r>
        <w:t>Pre-Payment Authorization</w:t>
      </w:r>
      <w:r w:rsidR="005251E5">
        <w:t xml:space="preserve"> (Credit/Debit)</w:t>
      </w:r>
    </w:p>
    <w:p w14:paraId="63BD6E3C" w14:textId="77777777" w:rsidR="00C32698" w:rsidRDefault="00A40717" w:rsidP="00C32698">
      <w:pPr>
        <w:pStyle w:val="Heading2"/>
      </w:pPr>
      <w:r>
        <w:t>Personal Information</w:t>
      </w:r>
    </w:p>
    <w:p w14:paraId="753AD799" w14:textId="77777777" w:rsidR="00A40717" w:rsidRDefault="00186B60" w:rsidP="00A40717">
      <w:pPr>
        <w:rPr>
          <w:sz w:val="20"/>
        </w:rPr>
      </w:pPr>
      <w:r>
        <w:rPr>
          <w:sz w:val="20"/>
        </w:rPr>
        <w:t>Child(ren) name(s)</w:t>
      </w:r>
      <w:r w:rsidR="00AD7F48">
        <w:rPr>
          <w:sz w:val="20"/>
        </w:rPr>
        <w:t xml:space="preserve"> </w:t>
      </w:r>
      <w:r>
        <w:rPr>
          <w:sz w:val="20"/>
        </w:rPr>
        <w:t xml:space="preserve">for accounts </w:t>
      </w:r>
      <w:r w:rsidR="00BA2172">
        <w:rPr>
          <w:sz w:val="20"/>
        </w:rPr>
        <w:t xml:space="preserve">covered </w:t>
      </w:r>
      <w:r>
        <w:rPr>
          <w:sz w:val="20"/>
        </w:rPr>
        <w:t>under this authorization</w:t>
      </w:r>
      <w:r w:rsidR="005251E5">
        <w:rPr>
          <w:sz w:val="20"/>
        </w:rPr>
        <w:t>:</w:t>
      </w:r>
      <w:r>
        <w:rPr>
          <w:sz w:val="20"/>
        </w:rPr>
        <w:t xml:space="preserve"> </w:t>
      </w:r>
      <w:r w:rsidR="00260199">
        <w:rPr>
          <w:sz w:val="20"/>
        </w:rPr>
        <w:t>______________</w:t>
      </w:r>
      <w:r w:rsidR="005251E5">
        <w:rPr>
          <w:sz w:val="20"/>
        </w:rPr>
        <w:t>____________________</w:t>
      </w:r>
      <w:r w:rsidR="00BA2172">
        <w:rPr>
          <w:sz w:val="20"/>
        </w:rPr>
        <w:t>_</w:t>
      </w:r>
      <w:r w:rsidR="005251E5">
        <w:rPr>
          <w:sz w:val="20"/>
        </w:rPr>
        <w:t>___</w:t>
      </w:r>
    </w:p>
    <w:p w14:paraId="6D6E06AF" w14:textId="77777777" w:rsidR="00186B60" w:rsidRDefault="00186B60" w:rsidP="00A40717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31035C63" w14:textId="77777777" w:rsidR="00A40717" w:rsidRPr="00A40717" w:rsidRDefault="005251E5" w:rsidP="00A40717">
      <w:pPr>
        <w:rPr>
          <w:sz w:val="20"/>
        </w:rPr>
      </w:pPr>
      <w:r w:rsidRPr="005251E5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A</w:t>
      </w:r>
      <w:r w:rsidR="00A40717" w:rsidRPr="005251E5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uthorization</w:t>
      </w:r>
      <w:r w:rsidR="00AD7F48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s</w:t>
      </w:r>
    </w:p>
    <w:p w14:paraId="68FC22B2" w14:textId="77777777" w:rsidR="00122471" w:rsidRDefault="00A40717" w:rsidP="00122471">
      <w:pPr>
        <w:rPr>
          <w:sz w:val="20"/>
        </w:rPr>
      </w:pPr>
      <w:r w:rsidRPr="00A40717">
        <w:rPr>
          <w:sz w:val="20"/>
        </w:rPr>
        <w:t xml:space="preserve">I hereby authorize YWCA Central Maine to </w:t>
      </w:r>
      <w:r w:rsidR="00122471">
        <w:rPr>
          <w:sz w:val="20"/>
        </w:rPr>
        <w:t>run the credit/debit card</w:t>
      </w:r>
      <w:r w:rsidR="00BA2172">
        <w:rPr>
          <w:sz w:val="20"/>
        </w:rPr>
        <w:t>(s)</w:t>
      </w:r>
      <w:r w:rsidR="00122471">
        <w:rPr>
          <w:sz w:val="20"/>
        </w:rPr>
        <w:t xml:space="preserve"> listed</w:t>
      </w:r>
      <w:r w:rsidR="003D142C">
        <w:rPr>
          <w:sz w:val="20"/>
        </w:rPr>
        <w:t xml:space="preserve"> in this agreement</w:t>
      </w:r>
      <w:r w:rsidR="00122471">
        <w:rPr>
          <w:sz w:val="20"/>
        </w:rPr>
        <w:t xml:space="preserve"> for total fees incurred as outlined in my childcare agreement(s) and guardian handbook(s), including, but not limited to, fees for tuition (regardless of attendance), ad-hoc extended care (late pickups or early drop-offs), yearly community access pass, registration, damages incurred, vacation care,</w:t>
      </w:r>
      <w:r w:rsidR="00AD7F48">
        <w:rPr>
          <w:sz w:val="20"/>
        </w:rPr>
        <w:t xml:space="preserve"> snow days,</w:t>
      </w:r>
      <w:r w:rsidR="00122471">
        <w:rPr>
          <w:sz w:val="20"/>
        </w:rPr>
        <w:t xml:space="preserve"> and more.</w:t>
      </w:r>
      <w:r w:rsidR="003D142C">
        <w:rPr>
          <w:sz w:val="20"/>
        </w:rPr>
        <w:t xml:space="preserve"> I authorize that my card(s) be run from __________________</w:t>
      </w:r>
      <w:r w:rsidR="00873FD6">
        <w:rPr>
          <w:sz w:val="20"/>
        </w:rPr>
        <w:t>__</w:t>
      </w:r>
      <w:r w:rsidR="003D142C">
        <w:rPr>
          <w:sz w:val="20"/>
        </w:rPr>
        <w:t>_</w:t>
      </w:r>
      <w:r w:rsidR="00873FD6">
        <w:rPr>
          <w:sz w:val="20"/>
        </w:rPr>
        <w:t xml:space="preserve"> </w:t>
      </w:r>
      <w:r w:rsidR="003D142C">
        <w:rPr>
          <w:sz w:val="20"/>
        </w:rPr>
        <w:t>(date) to _____________</w:t>
      </w:r>
      <w:r w:rsidR="00873FD6">
        <w:rPr>
          <w:sz w:val="20"/>
        </w:rPr>
        <w:t>__</w:t>
      </w:r>
      <w:r w:rsidR="003D142C">
        <w:rPr>
          <w:sz w:val="20"/>
        </w:rPr>
        <w:t>______</w:t>
      </w:r>
      <w:r w:rsidR="00873FD6">
        <w:rPr>
          <w:sz w:val="20"/>
        </w:rPr>
        <w:t xml:space="preserve"> </w:t>
      </w:r>
      <w:r w:rsidR="003D142C">
        <w:rPr>
          <w:sz w:val="20"/>
        </w:rPr>
        <w:t xml:space="preserve">(date)  </w:t>
      </w:r>
      <w:r w:rsidR="00AD7F48">
        <w:rPr>
          <w:sz w:val="20"/>
        </w:rPr>
        <w:tab/>
      </w:r>
      <w:r w:rsidR="00AD7F48" w:rsidRPr="00AD7F48">
        <w:rPr>
          <w:b/>
          <w:bCs/>
          <w:sz w:val="20"/>
          <w:shd w:val="clear" w:color="auto" w:fill="D9D9D9" w:themeFill="background2"/>
        </w:rPr>
        <w:t xml:space="preserve"> Initial ____________</w:t>
      </w:r>
    </w:p>
    <w:p w14:paraId="2BCBF39D" w14:textId="77777777" w:rsidR="00122471" w:rsidRPr="00AD7F48" w:rsidRDefault="00122471" w:rsidP="00122471">
      <w:pPr>
        <w:rPr>
          <w:sz w:val="20"/>
        </w:rPr>
      </w:pPr>
      <w:r>
        <w:rPr>
          <w:sz w:val="20"/>
        </w:rPr>
        <w:t>I understand that all</w:t>
      </w:r>
      <w:r w:rsidRPr="00122471">
        <w:rPr>
          <w:sz w:val="20"/>
        </w:rPr>
        <w:t xml:space="preserve"> fees for childcare are due weekly, and </w:t>
      </w:r>
      <w:r>
        <w:rPr>
          <w:sz w:val="20"/>
        </w:rPr>
        <w:t xml:space="preserve">tuition </w:t>
      </w:r>
      <w:r w:rsidRPr="00122471">
        <w:rPr>
          <w:sz w:val="20"/>
        </w:rPr>
        <w:t xml:space="preserve">must be paid the week prior to a child’s attendance. </w:t>
      </w:r>
      <w:r w:rsidR="00260199" w:rsidRPr="00A40717">
        <w:rPr>
          <w:sz w:val="20"/>
        </w:rPr>
        <w:t>I agree to directly pay the fees associated with the terms of th</w:t>
      </w:r>
      <w:r w:rsidR="00260199">
        <w:rPr>
          <w:sz w:val="20"/>
        </w:rPr>
        <w:t>e</w:t>
      </w:r>
      <w:r w:rsidR="00260199" w:rsidRPr="00A40717">
        <w:rPr>
          <w:sz w:val="20"/>
        </w:rPr>
        <w:t xml:space="preserve"> agreement</w:t>
      </w:r>
      <w:r w:rsidR="00260199">
        <w:rPr>
          <w:sz w:val="20"/>
        </w:rPr>
        <w:t xml:space="preserve"> outlined in my childcare agreement(s) and guardian handbook(s),</w:t>
      </w:r>
      <w:r w:rsidR="00260199" w:rsidRPr="00A40717">
        <w:rPr>
          <w:sz w:val="20"/>
        </w:rPr>
        <w:t xml:space="preserve"> even if </w:t>
      </w:r>
      <w:r w:rsidR="00260199">
        <w:rPr>
          <w:sz w:val="20"/>
        </w:rPr>
        <w:t>my child does</w:t>
      </w:r>
      <w:r w:rsidR="00260199" w:rsidRPr="00A40717">
        <w:rPr>
          <w:sz w:val="20"/>
        </w:rPr>
        <w:t xml:space="preserve"> not </w:t>
      </w:r>
      <w:r w:rsidR="00260199">
        <w:rPr>
          <w:sz w:val="20"/>
        </w:rPr>
        <w:t>attend the program</w:t>
      </w:r>
      <w:r w:rsidR="00260199" w:rsidRPr="00A40717">
        <w:rPr>
          <w:sz w:val="20"/>
        </w:rPr>
        <w:t xml:space="preserve">. </w:t>
      </w:r>
      <w:r w:rsidR="00260199" w:rsidRPr="00AD7F48">
        <w:rPr>
          <w:b/>
          <w:bCs/>
          <w:sz w:val="20"/>
        </w:rPr>
        <w:t>I understand that p</w:t>
      </w:r>
      <w:r w:rsidRPr="00AD7F48">
        <w:rPr>
          <w:b/>
          <w:bCs/>
          <w:sz w:val="20"/>
        </w:rPr>
        <w:t xml:space="preserve">ayments are made </w:t>
      </w:r>
      <w:r w:rsidR="00AD7F48">
        <w:rPr>
          <w:b/>
          <w:bCs/>
          <w:sz w:val="20"/>
        </w:rPr>
        <w:t>each</w:t>
      </w:r>
      <w:r w:rsidRPr="00AD7F48">
        <w:rPr>
          <w:b/>
          <w:bCs/>
          <w:sz w:val="20"/>
        </w:rPr>
        <w:t xml:space="preserve"> </w:t>
      </w:r>
      <w:r w:rsidR="00AD7F48" w:rsidRPr="00AD7F48">
        <w:rPr>
          <w:b/>
          <w:bCs/>
          <w:sz w:val="20"/>
          <w:u w:val="single"/>
        </w:rPr>
        <w:t>Friday</w:t>
      </w:r>
      <w:r w:rsidRPr="00AD7F48">
        <w:rPr>
          <w:b/>
          <w:bCs/>
          <w:sz w:val="20"/>
        </w:rPr>
        <w:t xml:space="preserve"> to cover</w:t>
      </w:r>
      <w:r w:rsidR="00BA2172">
        <w:rPr>
          <w:b/>
          <w:bCs/>
          <w:sz w:val="20"/>
        </w:rPr>
        <w:t xml:space="preserve"> the</w:t>
      </w:r>
      <w:r w:rsidRPr="00AD7F48">
        <w:rPr>
          <w:b/>
          <w:bCs/>
          <w:sz w:val="20"/>
        </w:rPr>
        <w:t xml:space="preserve"> </w:t>
      </w:r>
      <w:r w:rsidR="00BA2172">
        <w:rPr>
          <w:b/>
          <w:bCs/>
          <w:sz w:val="20"/>
        </w:rPr>
        <w:t>next week’s</w:t>
      </w:r>
      <w:r w:rsidRPr="00AD7F48">
        <w:rPr>
          <w:b/>
          <w:bCs/>
          <w:sz w:val="20"/>
        </w:rPr>
        <w:t xml:space="preserve"> costs.</w:t>
      </w:r>
      <w:r w:rsidR="00E9410A">
        <w:rPr>
          <w:sz w:val="20"/>
        </w:rPr>
        <w:tab/>
      </w:r>
      <w:r w:rsidR="00AD7F48" w:rsidRPr="00AD7F48">
        <w:rPr>
          <w:b/>
          <w:bCs/>
          <w:sz w:val="20"/>
          <w:shd w:val="clear" w:color="auto" w:fill="D9D9D9" w:themeFill="background2"/>
        </w:rPr>
        <w:t>Initial ____________</w:t>
      </w:r>
    </w:p>
    <w:p w14:paraId="4A4D858F" w14:textId="77777777" w:rsidR="00AD7F48" w:rsidRDefault="00260199" w:rsidP="00A40717">
      <w:pPr>
        <w:rPr>
          <w:i/>
          <w:iCs/>
          <w:sz w:val="20"/>
        </w:rPr>
      </w:pPr>
      <w:r w:rsidRPr="00A40717">
        <w:rPr>
          <w:sz w:val="20"/>
        </w:rPr>
        <w:t xml:space="preserve">I understand that if </w:t>
      </w:r>
      <w:r>
        <w:rPr>
          <w:sz w:val="20"/>
        </w:rPr>
        <w:t>the card</w:t>
      </w:r>
      <w:r w:rsidR="00CD2EC1">
        <w:rPr>
          <w:sz w:val="20"/>
        </w:rPr>
        <w:t>(s)</w:t>
      </w:r>
      <w:r>
        <w:rPr>
          <w:sz w:val="20"/>
        </w:rPr>
        <w:t xml:space="preserve"> on file is</w:t>
      </w:r>
      <w:r w:rsidR="00CD2EC1">
        <w:rPr>
          <w:sz w:val="20"/>
        </w:rPr>
        <w:t xml:space="preserve">/are </w:t>
      </w:r>
      <w:r>
        <w:rPr>
          <w:sz w:val="20"/>
        </w:rPr>
        <w:t>declined</w:t>
      </w:r>
      <w:r w:rsidRPr="00A40717">
        <w:rPr>
          <w:sz w:val="20"/>
        </w:rPr>
        <w:t xml:space="preserve">, I </w:t>
      </w:r>
      <w:r w:rsidR="00AD7F48">
        <w:rPr>
          <w:sz w:val="20"/>
        </w:rPr>
        <w:t>am required to pay the amount due</w:t>
      </w:r>
      <w:r w:rsidR="00E9410A">
        <w:rPr>
          <w:sz w:val="20"/>
        </w:rPr>
        <w:t xml:space="preserve"> plus a $10 declined payment fee</w:t>
      </w:r>
      <w:r w:rsidR="00AD7F48">
        <w:rPr>
          <w:sz w:val="20"/>
        </w:rPr>
        <w:t xml:space="preserve"> </w:t>
      </w:r>
      <w:r>
        <w:rPr>
          <w:i/>
          <w:iCs/>
          <w:sz w:val="20"/>
        </w:rPr>
        <w:t>in full via another payment source by the</w:t>
      </w:r>
      <w:r w:rsidR="00AD7F48">
        <w:rPr>
          <w:i/>
          <w:iCs/>
          <w:sz w:val="20"/>
        </w:rPr>
        <w:t xml:space="preserve"> </w:t>
      </w:r>
      <w:r w:rsidR="00AD7F48" w:rsidRPr="00AD7F48">
        <w:rPr>
          <w:i/>
          <w:iCs/>
          <w:sz w:val="20"/>
          <w:u w:val="single"/>
        </w:rPr>
        <w:t>end of day</w:t>
      </w:r>
      <w:r w:rsidRPr="00AD7F48">
        <w:rPr>
          <w:i/>
          <w:iCs/>
          <w:sz w:val="20"/>
          <w:u w:val="single"/>
        </w:rPr>
        <w:t xml:space="preserve"> Friday</w:t>
      </w:r>
      <w:r w:rsidR="00AD7F48">
        <w:rPr>
          <w:i/>
          <w:iCs/>
          <w:sz w:val="20"/>
        </w:rPr>
        <w:t xml:space="preserve"> for</w:t>
      </w:r>
      <w:r>
        <w:rPr>
          <w:i/>
          <w:iCs/>
          <w:sz w:val="20"/>
        </w:rPr>
        <w:t xml:space="preserve"> the following week’s care. </w:t>
      </w:r>
      <w:r w:rsidR="00AD7F48">
        <w:rPr>
          <w:i/>
          <w:iCs/>
          <w:sz w:val="20"/>
        </w:rPr>
        <w:tab/>
      </w:r>
      <w:r w:rsidR="00AD7F48">
        <w:rPr>
          <w:i/>
          <w:iCs/>
          <w:sz w:val="20"/>
        </w:rPr>
        <w:tab/>
      </w:r>
      <w:r w:rsidR="00873FD6">
        <w:rPr>
          <w:i/>
          <w:iCs/>
          <w:sz w:val="20"/>
        </w:rPr>
        <w:tab/>
      </w:r>
      <w:r w:rsidR="00E9410A">
        <w:rPr>
          <w:i/>
          <w:iCs/>
          <w:sz w:val="20"/>
        </w:rPr>
        <w:t xml:space="preserve">                                                                                                                   </w:t>
      </w:r>
      <w:r w:rsidR="00AD7F48" w:rsidRPr="00AD7F48">
        <w:rPr>
          <w:b/>
          <w:bCs/>
          <w:sz w:val="20"/>
          <w:shd w:val="clear" w:color="auto" w:fill="D9D9D9" w:themeFill="background2"/>
        </w:rPr>
        <w:t>Initial ____________</w:t>
      </w:r>
    </w:p>
    <w:p w14:paraId="1B098948" w14:textId="77777777" w:rsidR="00AD7F48" w:rsidRDefault="00AD7F48" w:rsidP="00A40717">
      <w:pPr>
        <w:rPr>
          <w:b/>
          <w:bCs/>
          <w:sz w:val="20"/>
          <w:shd w:val="clear" w:color="auto" w:fill="D9D9D9" w:themeFill="background2"/>
        </w:rPr>
      </w:pPr>
      <w:r>
        <w:rPr>
          <w:sz w:val="20"/>
        </w:rPr>
        <w:t>I understand that f</w:t>
      </w:r>
      <w:r w:rsidR="00260199" w:rsidRPr="00A40717">
        <w:rPr>
          <w:sz w:val="20"/>
        </w:rPr>
        <w:t xml:space="preserve">ailure to honor these terms may result in </w:t>
      </w:r>
      <w:r>
        <w:rPr>
          <w:sz w:val="20"/>
        </w:rPr>
        <w:t>my</w:t>
      </w:r>
      <w:r w:rsidR="00260199" w:rsidRPr="00A40717">
        <w:rPr>
          <w:sz w:val="20"/>
        </w:rPr>
        <w:t xml:space="preserve"> account being forwarded to collections and credit reporting agencies</w:t>
      </w:r>
      <w:r w:rsidR="00260199">
        <w:rPr>
          <w:sz w:val="20"/>
        </w:rPr>
        <w:t>. Additionally, failure to pre-pay for all childcare services and fees could result in your child’s immediate removal from the program(s)</w:t>
      </w:r>
      <w:r>
        <w:rPr>
          <w:sz w:val="20"/>
        </w:rPr>
        <w:t xml:space="preserve">—i.e. your child may not be permitted to enter care on Monday if your full tuition/fees are not prepaid by end of day the preceding Friday. </w:t>
      </w:r>
      <w:r>
        <w:rPr>
          <w:sz w:val="20"/>
        </w:rPr>
        <w:tab/>
      </w:r>
      <w:r w:rsidRPr="00AD7F48">
        <w:rPr>
          <w:b/>
          <w:bCs/>
          <w:sz w:val="20"/>
          <w:shd w:val="clear" w:color="auto" w:fill="D9D9D9" w:themeFill="background2"/>
        </w:rPr>
        <w:t>Initial ____________</w:t>
      </w:r>
    </w:p>
    <w:p w14:paraId="57E449D3" w14:textId="77777777" w:rsidR="00A40717" w:rsidRDefault="00260199" w:rsidP="00260199">
      <w:pPr>
        <w:spacing w:before="480"/>
        <w:rPr>
          <w:b/>
          <w:bCs/>
          <w:sz w:val="20"/>
        </w:rPr>
      </w:pPr>
      <w:r w:rsidRPr="00260199">
        <w:rPr>
          <w:b/>
          <w:bCs/>
          <w:sz w:val="20"/>
        </w:rPr>
        <w:t>Signature ___________________________________________________</w:t>
      </w:r>
      <w:r w:rsidRPr="00260199">
        <w:rPr>
          <w:b/>
          <w:bCs/>
          <w:sz w:val="20"/>
        </w:rPr>
        <w:tab/>
        <w:t>Date ________________________</w:t>
      </w:r>
    </w:p>
    <w:p w14:paraId="6BF1061B" w14:textId="77777777" w:rsidR="008A3719" w:rsidRPr="008A3719" w:rsidRDefault="008A3719" w:rsidP="00260199">
      <w:pPr>
        <w:rPr>
          <w:sz w:val="20"/>
        </w:rPr>
      </w:pPr>
      <w:r w:rsidRPr="008A3719">
        <w:rPr>
          <w:b/>
          <w:bCs/>
          <w:sz w:val="20"/>
        </w:rPr>
        <w:t>Please note:</w:t>
      </w:r>
      <w:r w:rsidRPr="008A3719">
        <w:rPr>
          <w:sz w:val="20"/>
        </w:rPr>
        <w:t xml:space="preserve"> If you require adjustments to this agreement (for example, running your card for the full prepaid amount monthly, bi-weekly, or on another day of the week</w:t>
      </w:r>
      <w:r w:rsidR="00C254CF">
        <w:rPr>
          <w:sz w:val="20"/>
        </w:rPr>
        <w:t>; or running the card(s) for only part of the tuition due to shared custody agreements</w:t>
      </w:r>
      <w:r w:rsidRPr="008A3719">
        <w:rPr>
          <w:sz w:val="20"/>
        </w:rPr>
        <w:t xml:space="preserve">), arrangements must be made </w:t>
      </w:r>
      <w:r w:rsidR="00C254CF">
        <w:rPr>
          <w:sz w:val="20"/>
        </w:rPr>
        <w:t xml:space="preserve">in advance with </w:t>
      </w:r>
      <w:r w:rsidR="00E9410A">
        <w:rPr>
          <w:sz w:val="20"/>
        </w:rPr>
        <w:t>the Chief Operating Officer</w:t>
      </w:r>
      <w:r>
        <w:rPr>
          <w:sz w:val="20"/>
        </w:rPr>
        <w:t xml:space="preserve"> (contact in person, by phone at 207-795-4050, or by email at </w:t>
      </w:r>
      <w:hyperlink r:id="rId8" w:history="1">
        <w:r w:rsidR="00FA4818" w:rsidRPr="009865FF">
          <w:rPr>
            <w:rStyle w:val="Hyperlink"/>
            <w:sz w:val="20"/>
          </w:rPr>
          <w:t>mjackson@ywcamaine.org</w:t>
        </w:r>
      </w:hyperlink>
      <w:r>
        <w:rPr>
          <w:sz w:val="20"/>
        </w:rPr>
        <w:t>).</w:t>
      </w:r>
    </w:p>
    <w:p w14:paraId="18842D93" w14:textId="77777777" w:rsidR="00260199" w:rsidRPr="00A40717" w:rsidRDefault="00260199" w:rsidP="00260199">
      <w:pPr>
        <w:rPr>
          <w:sz w:val="20"/>
        </w:rPr>
      </w:pPr>
      <w:r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lastRenderedPageBreak/>
        <w:t xml:space="preserve">Credit/Debit Card Information </w:t>
      </w:r>
      <w:r w:rsidR="00430AEE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(Primary</w:t>
      </w:r>
      <w:r w:rsidR="00AD7F48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—Required</w:t>
      </w:r>
      <w:r w:rsidR="00430AEE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)</w:t>
      </w:r>
    </w:p>
    <w:p w14:paraId="21D52C4F" w14:textId="77777777" w:rsidR="00260199" w:rsidRDefault="00260199" w:rsidP="00260199">
      <w:pPr>
        <w:rPr>
          <w:sz w:val="20"/>
        </w:rPr>
      </w:pPr>
      <w:r>
        <w:rPr>
          <w:sz w:val="20"/>
        </w:rPr>
        <w:t>Full Name of Cardholder: __________________________________________________________________</w:t>
      </w:r>
    </w:p>
    <w:p w14:paraId="0A118641" w14:textId="77777777" w:rsidR="00260199" w:rsidRDefault="00260199" w:rsidP="00260199">
      <w:pPr>
        <w:rPr>
          <w:sz w:val="20"/>
        </w:rPr>
      </w:pPr>
      <w:r>
        <w:rPr>
          <w:sz w:val="20"/>
        </w:rPr>
        <w:t>Card Number: ___________________________________________________________________________</w:t>
      </w:r>
    </w:p>
    <w:p w14:paraId="5D581DE4" w14:textId="77777777" w:rsidR="00260199" w:rsidRDefault="00260199" w:rsidP="00260199">
      <w:pPr>
        <w:rPr>
          <w:sz w:val="20"/>
        </w:rPr>
      </w:pPr>
      <w:r>
        <w:rPr>
          <w:sz w:val="20"/>
        </w:rPr>
        <w:t>Expiration Date: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CVV: __________________________</w:t>
      </w:r>
    </w:p>
    <w:p w14:paraId="187F8919" w14:textId="77777777" w:rsidR="00260199" w:rsidRDefault="003D142C" w:rsidP="00260199">
      <w:pPr>
        <w:rPr>
          <w:sz w:val="20"/>
        </w:rPr>
      </w:pPr>
      <w:r>
        <w:rPr>
          <w:sz w:val="20"/>
        </w:rPr>
        <w:t>Billing Address</w:t>
      </w:r>
      <w:r w:rsidR="00260199">
        <w:rPr>
          <w:sz w:val="20"/>
        </w:rPr>
        <w:t>: __________________________________________</w:t>
      </w:r>
      <w:r>
        <w:rPr>
          <w:sz w:val="20"/>
        </w:rPr>
        <w:t>_________________________________</w:t>
      </w:r>
    </w:p>
    <w:p w14:paraId="6FBB52AE" w14:textId="77777777" w:rsidR="00430AEE" w:rsidRDefault="00430AEE" w:rsidP="008400BE">
      <w:pPr>
        <w:spacing w:after="0"/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Credit/Debit Card Information (</w:t>
      </w:r>
      <w:r w:rsidR="00AD7F48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S</w:t>
      </w:r>
      <w:r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econdary</w:t>
      </w:r>
      <w:r w:rsidR="00AD7F48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—Optional</w:t>
      </w:r>
      <w:r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)</w:t>
      </w:r>
      <w:r w:rsidR="008400BE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*</w:t>
      </w:r>
    </w:p>
    <w:p w14:paraId="005FCBCF" w14:textId="77777777" w:rsidR="008400BE" w:rsidRPr="008400BE" w:rsidRDefault="008400BE" w:rsidP="008400BE">
      <w:pPr>
        <w:spacing w:before="0" w:after="120"/>
        <w:rPr>
          <w:sz w:val="20"/>
          <w:szCs w:val="20"/>
        </w:rPr>
      </w:pPr>
      <w:r w:rsidRPr="008400BE">
        <w:rPr>
          <w:sz w:val="20"/>
          <w:szCs w:val="20"/>
        </w:rPr>
        <w:t>*to be used if the first card is declined</w:t>
      </w:r>
      <w:r w:rsidR="00AD7F48">
        <w:rPr>
          <w:sz w:val="20"/>
          <w:szCs w:val="20"/>
        </w:rPr>
        <w:t xml:space="preserve"> in order</w:t>
      </w:r>
      <w:r w:rsidRPr="008400BE">
        <w:rPr>
          <w:sz w:val="20"/>
          <w:szCs w:val="20"/>
        </w:rPr>
        <w:t xml:space="preserve"> to prevent interruptions in pre-paid care and/or additional fees for non-payment</w:t>
      </w:r>
    </w:p>
    <w:p w14:paraId="761A7B91" w14:textId="77777777" w:rsidR="00430AEE" w:rsidRDefault="00430AEE" w:rsidP="00430AEE">
      <w:pPr>
        <w:rPr>
          <w:sz w:val="20"/>
        </w:rPr>
      </w:pPr>
      <w:r>
        <w:rPr>
          <w:sz w:val="20"/>
        </w:rPr>
        <w:t>Full Name of Cardholder: __________________________________________________________________</w:t>
      </w:r>
    </w:p>
    <w:p w14:paraId="710372CB" w14:textId="77777777" w:rsidR="00430AEE" w:rsidRDefault="00430AEE" w:rsidP="00430AEE">
      <w:pPr>
        <w:rPr>
          <w:sz w:val="20"/>
        </w:rPr>
      </w:pPr>
      <w:r>
        <w:rPr>
          <w:sz w:val="20"/>
        </w:rPr>
        <w:t>Card Number: ___________________________________________________________________________</w:t>
      </w:r>
    </w:p>
    <w:p w14:paraId="2C57CD68" w14:textId="77777777" w:rsidR="00430AEE" w:rsidRDefault="00430AEE" w:rsidP="00430AEE">
      <w:pPr>
        <w:rPr>
          <w:sz w:val="20"/>
        </w:rPr>
      </w:pPr>
      <w:r>
        <w:rPr>
          <w:sz w:val="20"/>
        </w:rPr>
        <w:t>Expiration Date: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CVV: __________________________</w:t>
      </w:r>
    </w:p>
    <w:p w14:paraId="3F6FEBC5" w14:textId="77777777" w:rsidR="003D142C" w:rsidRDefault="003D142C" w:rsidP="003D142C">
      <w:pPr>
        <w:rPr>
          <w:sz w:val="20"/>
        </w:rPr>
      </w:pPr>
      <w:r>
        <w:rPr>
          <w:sz w:val="20"/>
        </w:rPr>
        <w:t>Billing Address: ___________________________________________________________________________</w:t>
      </w:r>
    </w:p>
    <w:p w14:paraId="43B4A801" w14:textId="77777777" w:rsidR="00430AEE" w:rsidRPr="00E9410A" w:rsidRDefault="00430AEE" w:rsidP="00E9410A">
      <w:pPr>
        <w:spacing w:before="360"/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>Office Use Only (to be completed by YWCA Staff)</w:t>
      </w:r>
      <w:r w:rsidR="00E9410A">
        <w:rPr>
          <w:rFonts w:asciiTheme="majorHAnsi" w:eastAsiaTheme="majorEastAsia" w:hAnsiTheme="majorHAnsi" w:cstheme="majorBidi"/>
          <w:b/>
          <w:bCs/>
          <w:color w:val="FD5A1E" w:themeColor="accent1"/>
          <w:sz w:val="26"/>
          <w:szCs w:val="26"/>
        </w:rPr>
        <w:t xml:space="preserve"> </w:t>
      </w:r>
      <w:r w:rsidRPr="00430AEE">
        <w:rPr>
          <w:b/>
          <w:bCs/>
          <w:sz w:val="20"/>
          <w:szCs w:val="20"/>
        </w:rPr>
        <w:t>Estimated weekly fees</w:t>
      </w:r>
      <w:r w:rsidRPr="00430AEE">
        <w:rPr>
          <w:sz w:val="20"/>
          <w:szCs w:val="20"/>
        </w:rPr>
        <w:t xml:space="preserve"> (Note: This </w:t>
      </w:r>
      <w:r w:rsidR="00D20464">
        <w:rPr>
          <w:sz w:val="20"/>
          <w:szCs w:val="20"/>
        </w:rPr>
        <w:t>amount is subject to</w:t>
      </w:r>
      <w:r w:rsidRPr="00430AEE">
        <w:rPr>
          <w:sz w:val="20"/>
          <w:szCs w:val="20"/>
        </w:rPr>
        <w:t xml:space="preserve"> change based on vacation care, </w:t>
      </w:r>
      <w:r w:rsidR="00D20464">
        <w:rPr>
          <w:sz w:val="20"/>
          <w:szCs w:val="20"/>
        </w:rPr>
        <w:t xml:space="preserve">snow days, </w:t>
      </w:r>
      <w:r w:rsidRPr="00430AEE">
        <w:rPr>
          <w:sz w:val="20"/>
          <w:szCs w:val="20"/>
        </w:rPr>
        <w:t xml:space="preserve">damages incurred, late/early pickups/drop offs, </w:t>
      </w:r>
      <w:r w:rsidR="00D20464">
        <w:rPr>
          <w:sz w:val="20"/>
          <w:szCs w:val="20"/>
        </w:rPr>
        <w:t>etc.</w:t>
      </w:r>
      <w:r w:rsidRPr="00430AEE">
        <w:rPr>
          <w:sz w:val="20"/>
          <w:szCs w:val="20"/>
        </w:rPr>
        <w:t xml:space="preserve"> as outlined in the childcare agreement(s) and guardian handbook(s)</w:t>
      </w:r>
      <w:r w:rsidR="00AD7F48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430"/>
        <w:gridCol w:w="3615"/>
        <w:gridCol w:w="2970"/>
      </w:tblGrid>
      <w:tr w:rsidR="00E9410A" w:rsidRPr="00430AEE" w14:paraId="22A40E47" w14:textId="77777777" w:rsidTr="00FF128E">
        <w:tc>
          <w:tcPr>
            <w:tcW w:w="430" w:type="dxa"/>
          </w:tcPr>
          <w:p w14:paraId="049DF420" w14:textId="77777777" w:rsidR="00E9410A" w:rsidRPr="00430AEE" w:rsidRDefault="00E9410A" w:rsidP="00FF128E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AAB2739" w14:textId="77777777" w:rsidR="00E9410A" w:rsidRPr="00430AEE" w:rsidRDefault="00E9410A" w:rsidP="00FF128E">
            <w:pPr>
              <w:spacing w:before="120"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30AEE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970" w:type="dxa"/>
            <w:vAlign w:val="center"/>
          </w:tcPr>
          <w:p w14:paraId="530C8701" w14:textId="77777777" w:rsidR="00E9410A" w:rsidRPr="00430AEE" w:rsidRDefault="00E9410A" w:rsidP="00FF128E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0AEE">
              <w:rPr>
                <w:rFonts w:cs="Arial"/>
                <w:b/>
                <w:sz w:val="20"/>
                <w:szCs w:val="20"/>
              </w:rPr>
              <w:t>Cost per Week</w:t>
            </w:r>
          </w:p>
        </w:tc>
      </w:tr>
      <w:tr w:rsidR="00E9410A" w:rsidRPr="00430AEE" w14:paraId="5905DE47" w14:textId="77777777" w:rsidTr="00FF128E">
        <w:tc>
          <w:tcPr>
            <w:tcW w:w="430" w:type="dxa"/>
          </w:tcPr>
          <w:p w14:paraId="0AC47644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430AEE">
              <w:rPr>
                <w:rFonts w:cs="Arial"/>
                <w:sz w:val="20"/>
                <w:szCs w:val="20"/>
              </w:rPr>
              <w:sym w:font="Wingdings" w:char="F072"/>
            </w:r>
          </w:p>
        </w:tc>
        <w:tc>
          <w:tcPr>
            <w:tcW w:w="3615" w:type="dxa"/>
            <w:vAlign w:val="center"/>
          </w:tcPr>
          <w:p w14:paraId="2DF9B238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Tuition / Parent Portion Child 1</w:t>
            </w:r>
          </w:p>
        </w:tc>
        <w:tc>
          <w:tcPr>
            <w:tcW w:w="2970" w:type="dxa"/>
            <w:vAlign w:val="center"/>
          </w:tcPr>
          <w:p w14:paraId="5F36EBED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E9410A" w:rsidRPr="00430AEE" w14:paraId="389E7DD7" w14:textId="77777777" w:rsidTr="00FF128E">
        <w:tc>
          <w:tcPr>
            <w:tcW w:w="430" w:type="dxa"/>
          </w:tcPr>
          <w:p w14:paraId="512D3B4F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430AEE">
              <w:rPr>
                <w:rFonts w:cs="Arial"/>
                <w:sz w:val="20"/>
                <w:szCs w:val="20"/>
              </w:rPr>
              <w:sym w:font="Wingdings" w:char="F072"/>
            </w:r>
          </w:p>
        </w:tc>
        <w:tc>
          <w:tcPr>
            <w:tcW w:w="3615" w:type="dxa"/>
            <w:vAlign w:val="center"/>
          </w:tcPr>
          <w:p w14:paraId="4F4926A8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Tuition / Parent Portion Child 2</w:t>
            </w:r>
          </w:p>
        </w:tc>
        <w:tc>
          <w:tcPr>
            <w:tcW w:w="2970" w:type="dxa"/>
            <w:vAlign w:val="center"/>
          </w:tcPr>
          <w:p w14:paraId="445CD685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E9410A" w:rsidRPr="00430AEE" w14:paraId="5AFC8B65" w14:textId="77777777" w:rsidTr="00FF128E">
        <w:tc>
          <w:tcPr>
            <w:tcW w:w="430" w:type="dxa"/>
          </w:tcPr>
          <w:p w14:paraId="334E6C8F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430AEE">
              <w:rPr>
                <w:rFonts w:cs="Arial"/>
                <w:sz w:val="20"/>
                <w:szCs w:val="20"/>
              </w:rPr>
              <w:sym w:font="Wingdings" w:char="F072"/>
            </w:r>
          </w:p>
        </w:tc>
        <w:tc>
          <w:tcPr>
            <w:tcW w:w="3615" w:type="dxa"/>
            <w:vAlign w:val="center"/>
          </w:tcPr>
          <w:p w14:paraId="62A7806A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Tuition / Parent Portion Child 3</w:t>
            </w:r>
          </w:p>
        </w:tc>
        <w:tc>
          <w:tcPr>
            <w:tcW w:w="2970" w:type="dxa"/>
            <w:vAlign w:val="center"/>
          </w:tcPr>
          <w:p w14:paraId="4EF653E0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E9410A" w:rsidRPr="00430AEE" w14:paraId="368F4006" w14:textId="77777777" w:rsidTr="00FF128E">
        <w:tc>
          <w:tcPr>
            <w:tcW w:w="430" w:type="dxa"/>
          </w:tcPr>
          <w:p w14:paraId="257C856C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430AEE">
              <w:rPr>
                <w:rFonts w:cs="Arial"/>
                <w:sz w:val="20"/>
                <w:szCs w:val="20"/>
              </w:rPr>
              <w:sym w:font="Wingdings" w:char="F072"/>
            </w:r>
          </w:p>
        </w:tc>
        <w:tc>
          <w:tcPr>
            <w:tcW w:w="3615" w:type="dxa"/>
            <w:vAlign w:val="center"/>
          </w:tcPr>
          <w:p w14:paraId="35175102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Tuition / Parent Portion Child 4</w:t>
            </w:r>
          </w:p>
        </w:tc>
        <w:tc>
          <w:tcPr>
            <w:tcW w:w="2970" w:type="dxa"/>
            <w:vAlign w:val="center"/>
          </w:tcPr>
          <w:p w14:paraId="5A8B8C39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</w:tr>
      <w:tr w:rsidR="00E9410A" w:rsidRPr="00430AEE" w14:paraId="175A716A" w14:textId="77777777" w:rsidTr="00FF128E">
        <w:tc>
          <w:tcPr>
            <w:tcW w:w="430" w:type="dxa"/>
          </w:tcPr>
          <w:p w14:paraId="3097ED70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430AEE">
              <w:rPr>
                <w:rFonts w:cs="Arial"/>
                <w:sz w:val="20"/>
                <w:szCs w:val="20"/>
              </w:rPr>
              <w:sym w:font="Wingdings" w:char="F072"/>
            </w:r>
          </w:p>
        </w:tc>
        <w:tc>
          <w:tcPr>
            <w:tcW w:w="3615" w:type="dxa"/>
            <w:vAlign w:val="center"/>
          </w:tcPr>
          <w:p w14:paraId="4F7CB18F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Tuition / Parent Portion Child 5</w:t>
            </w:r>
          </w:p>
        </w:tc>
        <w:tc>
          <w:tcPr>
            <w:tcW w:w="2970" w:type="dxa"/>
            <w:vAlign w:val="center"/>
          </w:tcPr>
          <w:p w14:paraId="7DB4ACE9" w14:textId="77777777" w:rsidR="00E9410A" w:rsidRPr="00430AEE" w:rsidRDefault="00E9410A" w:rsidP="00FF128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</w:tr>
      <w:tr w:rsidR="00E9410A" w:rsidRPr="00430AEE" w14:paraId="2D2DF26E" w14:textId="77777777" w:rsidTr="00FF128E">
        <w:trPr>
          <w:trHeight w:val="432"/>
        </w:trPr>
        <w:tc>
          <w:tcPr>
            <w:tcW w:w="4045" w:type="dxa"/>
            <w:gridSpan w:val="2"/>
            <w:vAlign w:val="bottom"/>
          </w:tcPr>
          <w:p w14:paraId="03BDB246" w14:textId="77777777" w:rsidR="00E9410A" w:rsidRPr="00430AEE" w:rsidRDefault="00E9410A" w:rsidP="00FF128E">
            <w:pPr>
              <w:spacing w:before="120"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30AEE">
              <w:rPr>
                <w:rFonts w:cs="Arial"/>
                <w:b/>
                <w:sz w:val="20"/>
                <w:szCs w:val="20"/>
              </w:rPr>
              <w:t>TOTAL</w:t>
            </w:r>
            <w:r>
              <w:rPr>
                <w:rFonts w:cs="Arial"/>
                <w:b/>
                <w:sz w:val="20"/>
                <w:szCs w:val="20"/>
              </w:rPr>
              <w:t xml:space="preserve"> PER WEEK</w:t>
            </w:r>
          </w:p>
        </w:tc>
        <w:tc>
          <w:tcPr>
            <w:tcW w:w="2970" w:type="dxa"/>
            <w:vAlign w:val="bottom"/>
          </w:tcPr>
          <w:p w14:paraId="1F6CD4D7" w14:textId="77777777" w:rsidR="00E9410A" w:rsidRPr="00430AEE" w:rsidRDefault="00E9410A" w:rsidP="00FF128E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 w:rsidRPr="00430AEE">
              <w:rPr>
                <w:rFonts w:cs="Arial"/>
                <w:b/>
                <w:sz w:val="20"/>
                <w:szCs w:val="20"/>
              </w:rPr>
              <w:t>$</w:t>
            </w:r>
          </w:p>
        </w:tc>
      </w:tr>
    </w:tbl>
    <w:p w14:paraId="56BA33E3" w14:textId="77777777" w:rsidR="00E9410A" w:rsidRDefault="00E9410A" w:rsidP="00E9410A">
      <w:pPr>
        <w:rPr>
          <w:sz w:val="20"/>
        </w:rPr>
      </w:pPr>
    </w:p>
    <w:p w14:paraId="406561B5" w14:textId="77777777" w:rsidR="00E9410A" w:rsidRDefault="00E9410A" w:rsidP="00E9410A">
      <w:pPr>
        <w:rPr>
          <w:sz w:val="20"/>
          <w:szCs w:val="20"/>
        </w:rPr>
      </w:pPr>
    </w:p>
    <w:p w14:paraId="0C623938" w14:textId="77777777" w:rsidR="00E9410A" w:rsidRPr="00430AEE" w:rsidRDefault="00E9410A" w:rsidP="00E9410A">
      <w:pPr>
        <w:rPr>
          <w:sz w:val="20"/>
          <w:szCs w:val="20"/>
        </w:rPr>
      </w:pPr>
    </w:p>
    <w:p w14:paraId="2F39D25E" w14:textId="77777777" w:rsidR="00E9410A" w:rsidRPr="00430AEE" w:rsidRDefault="00E9410A" w:rsidP="00E9410A">
      <w:pPr>
        <w:rPr>
          <w:sz w:val="20"/>
          <w:szCs w:val="20"/>
        </w:rPr>
      </w:pPr>
    </w:p>
    <w:p w14:paraId="58481C64" w14:textId="77777777" w:rsidR="00E9410A" w:rsidRDefault="00E9410A" w:rsidP="00E9410A">
      <w:pPr>
        <w:spacing w:after="120"/>
        <w:rPr>
          <w:sz w:val="20"/>
          <w:szCs w:val="20"/>
        </w:rPr>
      </w:pPr>
    </w:p>
    <w:p w14:paraId="617603AA" w14:textId="77777777" w:rsidR="00E9410A" w:rsidRPr="00430AEE" w:rsidRDefault="00E9410A" w:rsidP="00430AEE">
      <w:pPr>
        <w:rPr>
          <w:sz w:val="20"/>
          <w:szCs w:val="20"/>
        </w:rPr>
      </w:pPr>
    </w:p>
    <w:p w14:paraId="07777AB6" w14:textId="77777777" w:rsidR="00260199" w:rsidRDefault="00260199" w:rsidP="00260199">
      <w:pPr>
        <w:rPr>
          <w:sz w:val="20"/>
        </w:rPr>
      </w:pPr>
    </w:p>
    <w:p w14:paraId="0DAB4574" w14:textId="77777777" w:rsidR="008575D8" w:rsidRDefault="008575D8" w:rsidP="005D34ED">
      <w:pPr>
        <w:rPr>
          <w:sz w:val="20"/>
          <w:szCs w:val="20"/>
        </w:rPr>
      </w:pPr>
    </w:p>
    <w:p w14:paraId="7E94227E" w14:textId="77777777" w:rsidR="00430AEE" w:rsidRPr="00430AEE" w:rsidRDefault="00430AEE" w:rsidP="00430AEE">
      <w:pPr>
        <w:rPr>
          <w:sz w:val="20"/>
          <w:szCs w:val="20"/>
        </w:rPr>
      </w:pPr>
    </w:p>
    <w:p w14:paraId="13FC3430" w14:textId="77777777" w:rsidR="00430AEE" w:rsidRPr="00430AEE" w:rsidRDefault="00430AEE" w:rsidP="00430AEE">
      <w:pPr>
        <w:rPr>
          <w:sz w:val="20"/>
          <w:szCs w:val="20"/>
        </w:rPr>
      </w:pPr>
    </w:p>
    <w:p w14:paraId="4D6AC504" w14:textId="77777777" w:rsidR="00430AEE" w:rsidRDefault="00430AEE" w:rsidP="00430AEE">
      <w:pPr>
        <w:spacing w:after="120"/>
        <w:rPr>
          <w:sz w:val="20"/>
          <w:szCs w:val="20"/>
        </w:rPr>
      </w:pPr>
    </w:p>
    <w:p w14:paraId="14151168" w14:textId="77777777" w:rsidR="00D20464" w:rsidRDefault="00D20464" w:rsidP="00430AEE">
      <w:pPr>
        <w:spacing w:after="120"/>
        <w:rPr>
          <w:sz w:val="20"/>
          <w:szCs w:val="20"/>
        </w:rPr>
      </w:pPr>
    </w:p>
    <w:sectPr w:rsidR="00D20464" w:rsidSect="009C28F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21" w:right="1440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BF37" w14:textId="77777777" w:rsidR="00F62474" w:rsidRDefault="00F62474" w:rsidP="001F3F30">
      <w:r>
        <w:separator/>
      </w:r>
    </w:p>
  </w:endnote>
  <w:endnote w:type="continuationSeparator" w:id="0">
    <w:p w14:paraId="50C0B5E2" w14:textId="77777777" w:rsidR="00F62474" w:rsidRDefault="00F62474" w:rsidP="001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2A05" w14:textId="77777777" w:rsidR="002E6547" w:rsidRDefault="002E6547" w:rsidP="00EC6774">
    <w:pPr>
      <w:pStyle w:val="Footer"/>
      <w:ind w:left="-1710"/>
      <w:rPr>
        <w:rStyle w:val="PageNumbe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12F074" wp14:editId="269F7220">
          <wp:simplePos x="0" y="0"/>
          <wp:positionH relativeFrom="column">
            <wp:posOffset>-1545590</wp:posOffset>
          </wp:positionH>
          <wp:positionV relativeFrom="page">
            <wp:posOffset>8915400</wp:posOffset>
          </wp:positionV>
          <wp:extent cx="7772400" cy="9175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Footer Text Here</w:t>
    </w:r>
  </w:p>
  <w:p w14:paraId="2BF3EE04" w14:textId="77777777" w:rsidR="002E6547" w:rsidRDefault="002E6547" w:rsidP="00942E61">
    <w:pPr>
      <w:pStyle w:val="Footer"/>
      <w:ind w:left="-1440"/>
      <w:rPr>
        <w:rStyle w:val="PageNumber"/>
      </w:rPr>
    </w:pPr>
    <w:r>
      <w:rPr>
        <w:rStyle w:val="PageNumber"/>
      </w:rPr>
      <w:t xml:space="preserve"> </w:t>
    </w:r>
  </w:p>
  <w:p w14:paraId="47FECE05" w14:textId="77777777" w:rsidR="002E6547" w:rsidRDefault="002E6547" w:rsidP="00EC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878F" w14:textId="77777777" w:rsidR="002E6547" w:rsidRDefault="002E6547" w:rsidP="00035F9E">
    <w:pPr>
      <w:pStyle w:val="Footer"/>
      <w:spacing w:before="0" w:after="0"/>
    </w:pPr>
  </w:p>
  <w:p w14:paraId="00B95843" w14:textId="77777777" w:rsidR="002E6547" w:rsidRPr="00105D73" w:rsidRDefault="009C28FF" w:rsidP="009C28FF">
    <w:pPr>
      <w:pStyle w:val="Footer"/>
      <w:spacing w:before="60" w:after="60" w:line="240" w:lineRule="auto"/>
      <w:ind w:left="6480"/>
      <w:rPr>
        <w:b/>
        <w:szCs w:val="18"/>
      </w:rPr>
    </w:pPr>
    <w:r w:rsidRPr="00105D73">
      <w:rPr>
        <w:b/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 wp14:anchorId="4DEA0EB7" wp14:editId="27435B33">
          <wp:simplePos x="0" y="0"/>
          <wp:positionH relativeFrom="column">
            <wp:posOffset>2508250</wp:posOffset>
          </wp:positionH>
          <wp:positionV relativeFrom="paragraph">
            <wp:posOffset>46990</wp:posOffset>
          </wp:positionV>
          <wp:extent cx="4647363" cy="1140716"/>
          <wp:effectExtent l="0" t="0" r="127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FOOT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7363" cy="11407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22">
      <w:rPr>
        <w:b/>
        <w:szCs w:val="18"/>
      </w:rPr>
      <w:t>YWCA Central Maine</w:t>
    </w:r>
    <w:r w:rsidR="002E6547">
      <w:rPr>
        <w:b/>
        <w:szCs w:val="18"/>
      </w:rPr>
      <w:br/>
    </w:r>
    <w:r w:rsidR="000F2922">
      <w:rPr>
        <w:sz w:val="16"/>
        <w:szCs w:val="16"/>
      </w:rPr>
      <w:t>130 East Ave</w:t>
    </w:r>
    <w:r w:rsidR="002E6547" w:rsidRPr="00105D73">
      <w:rPr>
        <w:sz w:val="16"/>
        <w:szCs w:val="16"/>
      </w:rPr>
      <w:t>,</w:t>
    </w:r>
    <w:r w:rsidR="000F2922">
      <w:rPr>
        <w:sz w:val="16"/>
        <w:szCs w:val="16"/>
      </w:rPr>
      <w:t xml:space="preserve"> Lewiston</w:t>
    </w:r>
    <w:r w:rsidR="002E6547" w:rsidRPr="00105D73">
      <w:rPr>
        <w:sz w:val="16"/>
        <w:szCs w:val="16"/>
      </w:rPr>
      <w:t xml:space="preserve">, </w:t>
    </w:r>
    <w:r w:rsidR="000F2922">
      <w:rPr>
        <w:sz w:val="16"/>
        <w:szCs w:val="16"/>
      </w:rPr>
      <w:t>ME</w:t>
    </w:r>
    <w:r w:rsidR="002E6547" w:rsidRPr="00105D73">
      <w:rPr>
        <w:sz w:val="16"/>
        <w:szCs w:val="16"/>
      </w:rPr>
      <w:t xml:space="preserve"> </w:t>
    </w:r>
    <w:r w:rsidR="000F2922">
      <w:rPr>
        <w:sz w:val="16"/>
        <w:szCs w:val="16"/>
      </w:rPr>
      <w:t>04240</w:t>
    </w:r>
  </w:p>
  <w:p w14:paraId="617BB79D" w14:textId="77777777" w:rsidR="002E6547" w:rsidRPr="00105D73" w:rsidRDefault="009C28FF" w:rsidP="00E127AB">
    <w:pPr>
      <w:pStyle w:val="Footer"/>
      <w:spacing w:before="60" w:after="60" w:line="240" w:lineRule="auto"/>
      <w:ind w:left="5227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</w:t>
    </w:r>
    <w:r w:rsidR="002E6547" w:rsidRPr="00105D73">
      <w:rPr>
        <w:b/>
        <w:sz w:val="16"/>
        <w:szCs w:val="16"/>
      </w:rPr>
      <w:t>P</w:t>
    </w:r>
    <w:r w:rsidR="002E6547" w:rsidRPr="00105D73">
      <w:rPr>
        <w:sz w:val="16"/>
        <w:szCs w:val="16"/>
      </w:rPr>
      <w:t xml:space="preserve"> </w:t>
    </w:r>
    <w:proofErr w:type="gramStart"/>
    <w:r w:rsidR="000F2922">
      <w:rPr>
        <w:sz w:val="16"/>
        <w:szCs w:val="16"/>
      </w:rPr>
      <w:t>207.795.4050</w:t>
    </w:r>
    <w:r w:rsidR="002E6547" w:rsidRPr="00105D73">
      <w:rPr>
        <w:sz w:val="16"/>
        <w:szCs w:val="16"/>
      </w:rPr>
      <w:t xml:space="preserve">  </w:t>
    </w:r>
    <w:r w:rsidR="002E6547" w:rsidRPr="00105D73">
      <w:rPr>
        <w:b/>
        <w:sz w:val="16"/>
        <w:szCs w:val="16"/>
      </w:rPr>
      <w:t>F</w:t>
    </w:r>
    <w:proofErr w:type="gramEnd"/>
    <w:r w:rsidR="002E6547" w:rsidRPr="00105D73">
      <w:rPr>
        <w:sz w:val="16"/>
        <w:szCs w:val="16"/>
      </w:rPr>
      <w:t xml:space="preserve"> </w:t>
    </w:r>
    <w:r w:rsidR="000F2922">
      <w:rPr>
        <w:sz w:val="16"/>
        <w:szCs w:val="16"/>
      </w:rPr>
      <w:t>207.795.4053</w:t>
    </w:r>
  </w:p>
  <w:p w14:paraId="623FE17E" w14:textId="77777777" w:rsidR="002E6547" w:rsidRPr="00BF041F" w:rsidRDefault="009C28FF" w:rsidP="00E127AB">
    <w:pPr>
      <w:pStyle w:val="Footer"/>
      <w:spacing w:before="60" w:after="60" w:line="240" w:lineRule="auto"/>
      <w:ind w:left="5227"/>
      <w:rPr>
        <w:b/>
        <w:color w:val="FA4616"/>
        <w:sz w:val="16"/>
        <w:szCs w:val="16"/>
      </w:rPr>
    </w:pPr>
    <w:r>
      <w:rPr>
        <w:b/>
        <w:color w:val="FA4616"/>
        <w:sz w:val="16"/>
        <w:szCs w:val="16"/>
      </w:rPr>
      <w:t xml:space="preserve">                                        </w:t>
    </w:r>
    <w:r w:rsidR="002E6547" w:rsidRPr="00BF041F">
      <w:rPr>
        <w:b/>
        <w:color w:val="FA4616"/>
        <w:sz w:val="16"/>
        <w:szCs w:val="16"/>
      </w:rPr>
      <w:t>ywca</w:t>
    </w:r>
    <w:r w:rsidR="000F2922">
      <w:rPr>
        <w:b/>
        <w:color w:val="FA4616"/>
        <w:sz w:val="16"/>
        <w:szCs w:val="16"/>
      </w:rPr>
      <w:t>maine</w:t>
    </w:r>
    <w:r w:rsidR="002E6547" w:rsidRPr="00BF041F">
      <w:rPr>
        <w:b/>
        <w:color w:val="FA4616"/>
        <w:sz w:val="16"/>
        <w:szCs w:val="16"/>
      </w:rPr>
      <w:t>.org</w:t>
    </w:r>
  </w:p>
  <w:p w14:paraId="47BA93D0" w14:textId="77777777" w:rsidR="002E6547" w:rsidRDefault="002E6547" w:rsidP="00035F9E">
    <w:pPr>
      <w:pStyle w:val="Footer"/>
      <w:spacing w:before="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C964" w14:textId="77777777" w:rsidR="002E6547" w:rsidRPr="00105D73" w:rsidRDefault="002E6547" w:rsidP="007A3018">
    <w:pPr>
      <w:pStyle w:val="Footer"/>
      <w:spacing w:before="60" w:after="60" w:line="240" w:lineRule="auto"/>
      <w:ind w:left="5227"/>
      <w:rPr>
        <w:b/>
        <w:szCs w:val="18"/>
      </w:rPr>
    </w:pPr>
    <w:r w:rsidRPr="00105D73">
      <w:rPr>
        <w:b/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78BB6628" wp14:editId="484B0D1C">
          <wp:simplePos x="0" y="0"/>
          <wp:positionH relativeFrom="column">
            <wp:posOffset>1816735</wp:posOffset>
          </wp:positionH>
          <wp:positionV relativeFrom="paragraph">
            <wp:posOffset>85725</wp:posOffset>
          </wp:positionV>
          <wp:extent cx="4584065" cy="104203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FOOT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065" cy="1042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D73">
      <w:rPr>
        <w:b/>
        <w:szCs w:val="18"/>
      </w:rPr>
      <w:t>Association Name</w:t>
    </w:r>
    <w:r>
      <w:rPr>
        <w:b/>
        <w:szCs w:val="18"/>
      </w:rPr>
      <w:br/>
    </w:r>
    <w:r w:rsidRPr="00105D73">
      <w:rPr>
        <w:sz w:val="16"/>
        <w:szCs w:val="16"/>
      </w:rPr>
      <w:t>Street Address, City Name, State, Zip</w:t>
    </w:r>
  </w:p>
  <w:p w14:paraId="7B05D7A4" w14:textId="77777777" w:rsidR="002E6547" w:rsidRPr="00105D73" w:rsidRDefault="002E6547" w:rsidP="007A3018">
    <w:pPr>
      <w:pStyle w:val="Footer"/>
      <w:spacing w:before="60" w:after="60" w:line="240" w:lineRule="auto"/>
      <w:ind w:left="5227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proofErr w:type="gramStart"/>
    <w:r w:rsidRPr="00105D73">
      <w:rPr>
        <w:sz w:val="16"/>
        <w:szCs w:val="16"/>
      </w:rPr>
      <w:t xml:space="preserve">000.000.0000  </w:t>
    </w:r>
    <w:r w:rsidRPr="00105D73">
      <w:rPr>
        <w:b/>
        <w:sz w:val="16"/>
        <w:szCs w:val="16"/>
      </w:rPr>
      <w:t>F</w:t>
    </w:r>
    <w:proofErr w:type="gramEnd"/>
    <w:r w:rsidRPr="00105D73">
      <w:rPr>
        <w:sz w:val="16"/>
        <w:szCs w:val="16"/>
      </w:rPr>
      <w:t xml:space="preserve"> 000.000.0000</w:t>
    </w:r>
  </w:p>
  <w:p w14:paraId="2A2EB85F" w14:textId="77777777" w:rsidR="002E6547" w:rsidRDefault="002E6547" w:rsidP="007A3018">
    <w:pPr>
      <w:pStyle w:val="Footer"/>
      <w:spacing w:before="60" w:after="60" w:line="240" w:lineRule="auto"/>
      <w:ind w:left="5227"/>
      <w:rPr>
        <w:b/>
        <w:sz w:val="16"/>
        <w:szCs w:val="16"/>
      </w:rPr>
    </w:pPr>
    <w:r w:rsidRPr="00105D73">
      <w:rPr>
        <w:b/>
        <w:sz w:val="16"/>
        <w:szCs w:val="16"/>
      </w:rPr>
      <w:t>ywca.org</w:t>
    </w:r>
  </w:p>
  <w:p w14:paraId="5D63EFD9" w14:textId="77777777" w:rsidR="002E6547" w:rsidRPr="00105D73" w:rsidRDefault="002E6547" w:rsidP="00105D73">
    <w:pPr>
      <w:pStyle w:val="Footer"/>
      <w:spacing w:before="80" w:after="80" w:line="240" w:lineRule="auto"/>
      <w:ind w:left="5227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8C4A" w14:textId="77777777" w:rsidR="00F62474" w:rsidRDefault="00F62474" w:rsidP="001F3F30">
      <w:r>
        <w:separator/>
      </w:r>
    </w:p>
  </w:footnote>
  <w:footnote w:type="continuationSeparator" w:id="0">
    <w:p w14:paraId="74ECBC8C" w14:textId="77777777" w:rsidR="00F62474" w:rsidRDefault="00F62474" w:rsidP="001F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6B3C" w14:textId="77777777" w:rsidR="002E6547" w:rsidRPr="006D2929" w:rsidRDefault="005D34ED" w:rsidP="00FE4EED">
    <w:pPr>
      <w:pStyle w:val="Footer"/>
      <w:tabs>
        <w:tab w:val="clear" w:pos="4320"/>
        <w:tab w:val="clear" w:pos="8640"/>
      </w:tabs>
      <w:spacing w:before="120" w:after="0" w:line="360" w:lineRule="auto"/>
      <w:rPr>
        <w:b/>
        <w:color w:val="404040" w:themeColor="text1" w:themeTint="BF"/>
        <w:szCs w:val="18"/>
      </w:rPr>
    </w:pPr>
    <w:r>
      <w:rPr>
        <w:b/>
        <w:noProof/>
        <w:color w:val="404040" w:themeColor="text1" w:themeTint="BF"/>
        <w:szCs w:val="18"/>
      </w:rPr>
      <w:drawing>
        <wp:inline distT="0" distB="0" distL="0" distR="0" wp14:anchorId="297B776A" wp14:editId="00A0EF8F">
          <wp:extent cx="1755648" cy="10363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4F74" w14:textId="77777777" w:rsidR="002E6547" w:rsidRDefault="002E6547" w:rsidP="007A3018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E0E6966" wp14:editId="69EE5EE5">
          <wp:simplePos x="0" y="0"/>
          <wp:positionH relativeFrom="column">
            <wp:posOffset>1714500</wp:posOffset>
          </wp:positionH>
          <wp:positionV relativeFrom="paragraph">
            <wp:posOffset>91440</wp:posOffset>
          </wp:positionV>
          <wp:extent cx="3974465" cy="2310130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HEAD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65" cy="2310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8F845" w14:textId="77777777" w:rsidR="002E6547" w:rsidRDefault="002E6547" w:rsidP="00CB5073">
    <w:pPr>
      <w:pStyle w:val="Header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0BD"/>
    <w:multiLevelType w:val="hybridMultilevel"/>
    <w:tmpl w:val="A5540D5E"/>
    <w:lvl w:ilvl="0" w:tplc="DA76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ECE8A">
      <w:start w:val="1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FB3"/>
    <w:multiLevelType w:val="hybridMultilevel"/>
    <w:tmpl w:val="8A8E04EC"/>
    <w:lvl w:ilvl="0" w:tplc="76ECA0F4">
      <w:start w:val="1"/>
      <w:numFmt w:val="upperLetter"/>
      <w:lvlText w:val="%1."/>
      <w:lvlJc w:val="left"/>
      <w:pPr>
        <w:ind w:left="1180" w:hanging="460"/>
      </w:pPr>
      <w:rPr>
        <w:rFonts w:cs="Times New Roman" w:hint="default"/>
        <w:b/>
      </w:rPr>
    </w:lvl>
    <w:lvl w:ilvl="1" w:tplc="52F01238">
      <w:start w:val="1"/>
      <w:numFmt w:val="decimal"/>
      <w:lvlText w:val="%2."/>
      <w:lvlJc w:val="left"/>
      <w:pPr>
        <w:ind w:left="1540" w:hanging="4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E62957"/>
    <w:multiLevelType w:val="hybridMultilevel"/>
    <w:tmpl w:val="3D5C43FA"/>
    <w:lvl w:ilvl="0" w:tplc="250ECE8A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583"/>
    <w:multiLevelType w:val="hybridMultilevel"/>
    <w:tmpl w:val="96049FCE"/>
    <w:lvl w:ilvl="0" w:tplc="1AD6E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32E0D"/>
    <w:multiLevelType w:val="hybridMultilevel"/>
    <w:tmpl w:val="0C3C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1EEA"/>
    <w:multiLevelType w:val="hybridMultilevel"/>
    <w:tmpl w:val="68B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5C70"/>
    <w:multiLevelType w:val="hybridMultilevel"/>
    <w:tmpl w:val="183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07647"/>
    <w:multiLevelType w:val="hybridMultilevel"/>
    <w:tmpl w:val="B5947F1E"/>
    <w:lvl w:ilvl="0" w:tplc="4008CA36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5B291D"/>
    <w:multiLevelType w:val="hybridMultilevel"/>
    <w:tmpl w:val="7A9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458A"/>
    <w:multiLevelType w:val="hybridMultilevel"/>
    <w:tmpl w:val="6E04F8E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26EFD"/>
    <w:multiLevelType w:val="hybridMultilevel"/>
    <w:tmpl w:val="1E0E4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667ED6"/>
    <w:multiLevelType w:val="hybridMultilevel"/>
    <w:tmpl w:val="F09C220C"/>
    <w:lvl w:ilvl="0" w:tplc="67E2A99E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57624676">
    <w:abstractNumId w:val="11"/>
  </w:num>
  <w:num w:numId="2" w16cid:durableId="658928168">
    <w:abstractNumId w:val="1"/>
  </w:num>
  <w:num w:numId="3" w16cid:durableId="129858924">
    <w:abstractNumId w:val="7"/>
  </w:num>
  <w:num w:numId="4" w16cid:durableId="1291085642">
    <w:abstractNumId w:val="0"/>
  </w:num>
  <w:num w:numId="5" w16cid:durableId="2018924405">
    <w:abstractNumId w:val="3"/>
  </w:num>
  <w:num w:numId="6" w16cid:durableId="896815372">
    <w:abstractNumId w:val="6"/>
  </w:num>
  <w:num w:numId="7" w16cid:durableId="550069229">
    <w:abstractNumId w:val="2"/>
  </w:num>
  <w:num w:numId="8" w16cid:durableId="159397102">
    <w:abstractNumId w:val="10"/>
  </w:num>
  <w:num w:numId="9" w16cid:durableId="1950702511">
    <w:abstractNumId w:val="9"/>
  </w:num>
  <w:num w:numId="10" w16cid:durableId="1287468183">
    <w:abstractNumId w:val="4"/>
  </w:num>
  <w:num w:numId="11" w16cid:durableId="53237674">
    <w:abstractNumId w:val="8"/>
  </w:num>
  <w:num w:numId="12" w16cid:durableId="1397432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30"/>
    <w:rsid w:val="000001F6"/>
    <w:rsid w:val="00020F51"/>
    <w:rsid w:val="00031095"/>
    <w:rsid w:val="0003151C"/>
    <w:rsid w:val="00032033"/>
    <w:rsid w:val="00035F9E"/>
    <w:rsid w:val="0008105A"/>
    <w:rsid w:val="000A2DFF"/>
    <w:rsid w:val="000B3810"/>
    <w:rsid w:val="000D1535"/>
    <w:rsid w:val="000D4573"/>
    <w:rsid w:val="000E0665"/>
    <w:rsid w:val="000E7DEE"/>
    <w:rsid w:val="000F2922"/>
    <w:rsid w:val="00105D73"/>
    <w:rsid w:val="00113E55"/>
    <w:rsid w:val="00117782"/>
    <w:rsid w:val="00122471"/>
    <w:rsid w:val="00147D61"/>
    <w:rsid w:val="00157EE2"/>
    <w:rsid w:val="001629D6"/>
    <w:rsid w:val="00163AAD"/>
    <w:rsid w:val="00164A7C"/>
    <w:rsid w:val="001718B8"/>
    <w:rsid w:val="00171E83"/>
    <w:rsid w:val="00176B1E"/>
    <w:rsid w:val="00186B60"/>
    <w:rsid w:val="001924AB"/>
    <w:rsid w:val="0019297F"/>
    <w:rsid w:val="001B0A74"/>
    <w:rsid w:val="001B2F1F"/>
    <w:rsid w:val="001C0B78"/>
    <w:rsid w:val="001D0DC5"/>
    <w:rsid w:val="001E04EC"/>
    <w:rsid w:val="001E1359"/>
    <w:rsid w:val="001F3F30"/>
    <w:rsid w:val="001F5958"/>
    <w:rsid w:val="00235C13"/>
    <w:rsid w:val="00257BC6"/>
    <w:rsid w:val="00260199"/>
    <w:rsid w:val="00262838"/>
    <w:rsid w:val="002639DF"/>
    <w:rsid w:val="00264AF5"/>
    <w:rsid w:val="00276DBA"/>
    <w:rsid w:val="002974BF"/>
    <w:rsid w:val="002A20F7"/>
    <w:rsid w:val="002A3674"/>
    <w:rsid w:val="002E6547"/>
    <w:rsid w:val="003166B7"/>
    <w:rsid w:val="003218F8"/>
    <w:rsid w:val="00331C27"/>
    <w:rsid w:val="00333884"/>
    <w:rsid w:val="003403EE"/>
    <w:rsid w:val="00344BD3"/>
    <w:rsid w:val="003505BE"/>
    <w:rsid w:val="00355DB0"/>
    <w:rsid w:val="00366C3F"/>
    <w:rsid w:val="003721BB"/>
    <w:rsid w:val="00376D9C"/>
    <w:rsid w:val="00381ABE"/>
    <w:rsid w:val="0038647C"/>
    <w:rsid w:val="00386B2B"/>
    <w:rsid w:val="00396FF1"/>
    <w:rsid w:val="003A5CD5"/>
    <w:rsid w:val="003B67A0"/>
    <w:rsid w:val="003D142C"/>
    <w:rsid w:val="003E0342"/>
    <w:rsid w:val="003E3E80"/>
    <w:rsid w:val="003E7F5F"/>
    <w:rsid w:val="0040250D"/>
    <w:rsid w:val="00410CBE"/>
    <w:rsid w:val="00424494"/>
    <w:rsid w:val="00430AEE"/>
    <w:rsid w:val="00432637"/>
    <w:rsid w:val="00443D75"/>
    <w:rsid w:val="00453B28"/>
    <w:rsid w:val="00455D1A"/>
    <w:rsid w:val="0046310F"/>
    <w:rsid w:val="00472F30"/>
    <w:rsid w:val="0048017C"/>
    <w:rsid w:val="00494E61"/>
    <w:rsid w:val="004A0274"/>
    <w:rsid w:val="004B4EF5"/>
    <w:rsid w:val="004E41F5"/>
    <w:rsid w:val="00511020"/>
    <w:rsid w:val="005251E5"/>
    <w:rsid w:val="00537AAB"/>
    <w:rsid w:val="00572FEC"/>
    <w:rsid w:val="00585166"/>
    <w:rsid w:val="005940EB"/>
    <w:rsid w:val="005C13CA"/>
    <w:rsid w:val="005C2C05"/>
    <w:rsid w:val="005D1E26"/>
    <w:rsid w:val="005D34ED"/>
    <w:rsid w:val="005E403C"/>
    <w:rsid w:val="005E6DA7"/>
    <w:rsid w:val="005F18D9"/>
    <w:rsid w:val="00616117"/>
    <w:rsid w:val="00620ABA"/>
    <w:rsid w:val="006426A1"/>
    <w:rsid w:val="006527DB"/>
    <w:rsid w:val="006572E9"/>
    <w:rsid w:val="00670D9A"/>
    <w:rsid w:val="00685B56"/>
    <w:rsid w:val="006C501C"/>
    <w:rsid w:val="006C7C79"/>
    <w:rsid w:val="006D2929"/>
    <w:rsid w:val="006D59D7"/>
    <w:rsid w:val="006E214E"/>
    <w:rsid w:val="006E33BF"/>
    <w:rsid w:val="0070544F"/>
    <w:rsid w:val="007541C0"/>
    <w:rsid w:val="00780F1E"/>
    <w:rsid w:val="007A3018"/>
    <w:rsid w:val="007D10A2"/>
    <w:rsid w:val="007D5793"/>
    <w:rsid w:val="007D6129"/>
    <w:rsid w:val="007E6A9A"/>
    <w:rsid w:val="007F0DDD"/>
    <w:rsid w:val="007F3559"/>
    <w:rsid w:val="008002E0"/>
    <w:rsid w:val="00824008"/>
    <w:rsid w:val="008400BE"/>
    <w:rsid w:val="008575D8"/>
    <w:rsid w:val="008605F8"/>
    <w:rsid w:val="00873FD6"/>
    <w:rsid w:val="0087562E"/>
    <w:rsid w:val="00892418"/>
    <w:rsid w:val="008A3719"/>
    <w:rsid w:val="008A3FFB"/>
    <w:rsid w:val="008B2E84"/>
    <w:rsid w:val="008B7F27"/>
    <w:rsid w:val="00916710"/>
    <w:rsid w:val="009176FF"/>
    <w:rsid w:val="009337C4"/>
    <w:rsid w:val="00942E61"/>
    <w:rsid w:val="00953388"/>
    <w:rsid w:val="00962914"/>
    <w:rsid w:val="00964D8D"/>
    <w:rsid w:val="00994EE1"/>
    <w:rsid w:val="009A1CAB"/>
    <w:rsid w:val="009B402C"/>
    <w:rsid w:val="009C28FF"/>
    <w:rsid w:val="009E711C"/>
    <w:rsid w:val="009E7587"/>
    <w:rsid w:val="00A05AE4"/>
    <w:rsid w:val="00A131A8"/>
    <w:rsid w:val="00A15605"/>
    <w:rsid w:val="00A24CF6"/>
    <w:rsid w:val="00A40717"/>
    <w:rsid w:val="00A41140"/>
    <w:rsid w:val="00A41511"/>
    <w:rsid w:val="00A45974"/>
    <w:rsid w:val="00A74F8A"/>
    <w:rsid w:val="00A95F5C"/>
    <w:rsid w:val="00AA6884"/>
    <w:rsid w:val="00AB4D7C"/>
    <w:rsid w:val="00AB6724"/>
    <w:rsid w:val="00AC3F1E"/>
    <w:rsid w:val="00AC5962"/>
    <w:rsid w:val="00AC7D68"/>
    <w:rsid w:val="00AD7F48"/>
    <w:rsid w:val="00AE68D3"/>
    <w:rsid w:val="00AE6CDF"/>
    <w:rsid w:val="00AF5857"/>
    <w:rsid w:val="00B2288F"/>
    <w:rsid w:val="00B255CC"/>
    <w:rsid w:val="00B37F0E"/>
    <w:rsid w:val="00B45440"/>
    <w:rsid w:val="00B55969"/>
    <w:rsid w:val="00B65C9C"/>
    <w:rsid w:val="00B863D3"/>
    <w:rsid w:val="00B90339"/>
    <w:rsid w:val="00BA0C10"/>
    <w:rsid w:val="00BA1EA4"/>
    <w:rsid w:val="00BA2172"/>
    <w:rsid w:val="00BC69E5"/>
    <w:rsid w:val="00BD4880"/>
    <w:rsid w:val="00BD52E0"/>
    <w:rsid w:val="00BE0F3C"/>
    <w:rsid w:val="00BE7AB9"/>
    <w:rsid w:val="00BF041F"/>
    <w:rsid w:val="00BF583C"/>
    <w:rsid w:val="00C11146"/>
    <w:rsid w:val="00C254CF"/>
    <w:rsid w:val="00C32698"/>
    <w:rsid w:val="00C45840"/>
    <w:rsid w:val="00C458DE"/>
    <w:rsid w:val="00C5687B"/>
    <w:rsid w:val="00C60C96"/>
    <w:rsid w:val="00C65A41"/>
    <w:rsid w:val="00C903BD"/>
    <w:rsid w:val="00CA2184"/>
    <w:rsid w:val="00CB2018"/>
    <w:rsid w:val="00CB5073"/>
    <w:rsid w:val="00CD2EC1"/>
    <w:rsid w:val="00CD4D9C"/>
    <w:rsid w:val="00CE7511"/>
    <w:rsid w:val="00CF53E2"/>
    <w:rsid w:val="00D062F6"/>
    <w:rsid w:val="00D14482"/>
    <w:rsid w:val="00D14F86"/>
    <w:rsid w:val="00D20464"/>
    <w:rsid w:val="00D206F0"/>
    <w:rsid w:val="00D351E7"/>
    <w:rsid w:val="00D55CC5"/>
    <w:rsid w:val="00D67F10"/>
    <w:rsid w:val="00D827BF"/>
    <w:rsid w:val="00DC6944"/>
    <w:rsid w:val="00DE6D79"/>
    <w:rsid w:val="00DF1846"/>
    <w:rsid w:val="00E06A6B"/>
    <w:rsid w:val="00E127AB"/>
    <w:rsid w:val="00E637F4"/>
    <w:rsid w:val="00E86B52"/>
    <w:rsid w:val="00E94029"/>
    <w:rsid w:val="00E9410A"/>
    <w:rsid w:val="00E94214"/>
    <w:rsid w:val="00EA7E87"/>
    <w:rsid w:val="00EB5373"/>
    <w:rsid w:val="00EC6774"/>
    <w:rsid w:val="00ED41B3"/>
    <w:rsid w:val="00EE2D18"/>
    <w:rsid w:val="00EE43BD"/>
    <w:rsid w:val="00EF5CFE"/>
    <w:rsid w:val="00EF7AB0"/>
    <w:rsid w:val="00F114CB"/>
    <w:rsid w:val="00F15EAB"/>
    <w:rsid w:val="00F1678F"/>
    <w:rsid w:val="00F245A6"/>
    <w:rsid w:val="00F315C3"/>
    <w:rsid w:val="00F54F66"/>
    <w:rsid w:val="00F62474"/>
    <w:rsid w:val="00F74782"/>
    <w:rsid w:val="00F75E91"/>
    <w:rsid w:val="00F8445E"/>
    <w:rsid w:val="00F862D6"/>
    <w:rsid w:val="00F90FB1"/>
    <w:rsid w:val="00FA0CE0"/>
    <w:rsid w:val="00FA4818"/>
    <w:rsid w:val="00FB73E1"/>
    <w:rsid w:val="00FD190A"/>
    <w:rsid w:val="00FD468A"/>
    <w:rsid w:val="00FE4EED"/>
    <w:rsid w:val="00FE71A3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CC69F0"/>
  <w14:defaultImageDpi w14:val="300"/>
  <w15:docId w15:val="{1C52823F-A545-45D0-BB59-07CD125D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F6"/>
    <w:pPr>
      <w:spacing w:before="240" w:after="240" w:line="300" w:lineRule="auto"/>
    </w:pPr>
    <w:rPr>
      <w:rFonts w:ascii="Source Sans Pro" w:hAnsi="Source Sans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30"/>
  </w:style>
  <w:style w:type="paragraph" w:styleId="Footer">
    <w:name w:val="footer"/>
    <w:basedOn w:val="Normal"/>
    <w:link w:val="Foot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F30"/>
  </w:style>
  <w:style w:type="paragraph" w:styleId="BalloonText">
    <w:name w:val="Balloon Text"/>
    <w:basedOn w:val="Normal"/>
    <w:link w:val="BalloonTextCh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LightShading-Accent1">
    <w:name w:val="Light Shading Accent 1"/>
    <w:basedOn w:val="Table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2E61"/>
  </w:style>
  <w:style w:type="paragraph" w:styleId="TOCHeading">
    <w:name w:val="TOC Heading"/>
    <w:basedOn w:val="Heading1"/>
    <w:next w:val="Normal"/>
    <w:uiPriority w:val="39"/>
    <w:unhideWhenUsed/>
    <w:qFormat/>
    <w:rsid w:val="00A24CF6"/>
    <w:pPr>
      <w:spacing w:after="0" w:line="276" w:lineRule="auto"/>
      <w:outlineLvl w:val="9"/>
    </w:pPr>
    <w:rPr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017C"/>
    <w:pPr>
      <w:spacing w:before="120" w:after="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017C"/>
    <w:pPr>
      <w:spacing w:before="0" w:after="0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8017C"/>
    <w:pPr>
      <w:spacing w:before="0" w:after="0"/>
      <w:ind w:left="1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2E6547"/>
    <w:rPr>
      <w:rFonts w:ascii="Source Sans Pro" w:hAnsi="Source Sans Pro"/>
      <w:sz w:val="18"/>
    </w:rPr>
  </w:style>
  <w:style w:type="character" w:styleId="Hyperlink">
    <w:name w:val="Hyperlink"/>
    <w:basedOn w:val="DefaultParagraphFont"/>
    <w:uiPriority w:val="99"/>
    <w:unhideWhenUsed/>
    <w:rsid w:val="00A74F8A"/>
    <w:rPr>
      <w:color w:val="FD5A1E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37AAB"/>
  </w:style>
  <w:style w:type="paragraph" w:styleId="FootnoteText">
    <w:name w:val="footnote text"/>
    <w:basedOn w:val="Normal"/>
    <w:link w:val="FootnoteTextChar"/>
    <w:uiPriority w:val="99"/>
    <w:semiHidden/>
    <w:unhideWhenUsed/>
    <w:rsid w:val="00AB4D7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D7C"/>
    <w:rPr>
      <w:rFonts w:ascii="Source Sans Pro" w:hAnsi="Source Sans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D7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2D18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E7587"/>
    <w:pPr>
      <w:ind w:left="720"/>
      <w:contextualSpacing/>
    </w:pPr>
  </w:style>
  <w:style w:type="table" w:styleId="TableGrid">
    <w:name w:val="Table Grid"/>
    <w:basedOn w:val="TableNormal"/>
    <w:uiPriority w:val="59"/>
    <w:rsid w:val="0045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2698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698"/>
    <w:pPr>
      <w:numPr>
        <w:ilvl w:val="1"/>
      </w:numPr>
    </w:pPr>
    <w:rPr>
      <w:rFonts w:asciiTheme="majorHAnsi" w:eastAsiaTheme="majorEastAsia" w:hAnsiTheme="majorHAnsi" w:cstheme="majorBidi"/>
      <w:i/>
      <w:iCs/>
      <w:color w:val="FD5A1E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698"/>
    <w:rPr>
      <w:rFonts w:asciiTheme="majorHAnsi" w:eastAsiaTheme="majorEastAsia" w:hAnsiTheme="majorHAnsi" w:cstheme="majorBidi"/>
      <w:i/>
      <w:iCs/>
      <w:color w:val="FD5A1E" w:themeColor="accent1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ckson@ywcamain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YWCA_STYLE">
  <a:themeElements>
    <a:clrScheme name="Custom 6">
      <a:dk1>
        <a:sysClr val="windowText" lastClr="000000"/>
      </a:dk1>
      <a:lt1>
        <a:sysClr val="window" lastClr="FFFFFF"/>
      </a:lt1>
      <a:dk2>
        <a:srgbClr val="404040"/>
      </a:dk2>
      <a:lt2>
        <a:srgbClr val="D9D9D9"/>
      </a:lt2>
      <a:accent1>
        <a:srgbClr val="FD5A1E"/>
      </a:accent1>
      <a:accent2>
        <a:srgbClr val="808080"/>
      </a:accent2>
      <a:accent3>
        <a:srgbClr val="BFBFBF"/>
      </a:accent3>
      <a:accent4>
        <a:srgbClr val="FFB507"/>
      </a:accent4>
      <a:accent5>
        <a:srgbClr val="3E9DDD"/>
      </a:accent5>
      <a:accent6>
        <a:srgbClr val="99C66A"/>
      </a:accent6>
      <a:hlink>
        <a:srgbClr val="FD5A1E"/>
      </a:hlink>
      <a:folHlink>
        <a:srgbClr val="BFBF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D31BB-1191-44FB-A2EA-111335F7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Walter</dc:creator>
  <cp:lastModifiedBy>Jennifer Molloy</cp:lastModifiedBy>
  <cp:revision>2</cp:revision>
  <cp:lastPrinted>2023-05-05T13:52:00Z</cp:lastPrinted>
  <dcterms:created xsi:type="dcterms:W3CDTF">2023-08-09T13:34:00Z</dcterms:created>
  <dcterms:modified xsi:type="dcterms:W3CDTF">2023-08-09T13:34:00Z</dcterms:modified>
</cp:coreProperties>
</file>